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BAA04" w14:textId="77777777" w:rsidR="004342FC" w:rsidRDefault="004342FC" w:rsidP="00DA1A92">
      <w:pPr>
        <w:rPr>
          <w:b/>
          <w:bCs/>
        </w:rPr>
      </w:pPr>
    </w:p>
    <w:p w14:paraId="76BF5575" w14:textId="0BF8A842" w:rsidR="00DA1A92" w:rsidRPr="00DA1A92" w:rsidRDefault="00DA1A92" w:rsidP="00DA1A92">
      <w:r w:rsidRPr="00DA1A92">
        <w:rPr>
          <w:b/>
          <w:bCs/>
        </w:rPr>
        <w:t>CONTRATO DE DESENVOLVIMENTO COMPLEMENTAR DE SOFTWARE E SOLUÇÕES DIGITAIS</w:t>
      </w:r>
    </w:p>
    <w:p w14:paraId="253E62E4" w14:textId="77777777" w:rsidR="00DA1A92" w:rsidRPr="00DA1A92" w:rsidRDefault="00DA1A92" w:rsidP="00DA1A92">
      <w:r w:rsidRPr="00DA1A92">
        <w:rPr>
          <w:b/>
          <w:bCs/>
        </w:rPr>
        <w:t>Pelo presente instrumento particular</w:t>
      </w:r>
      <w:r w:rsidRPr="00DA1A92">
        <w:t>, de um lado:</w:t>
      </w:r>
    </w:p>
    <w:p w14:paraId="65649945" w14:textId="192E7577" w:rsidR="00DA1A92" w:rsidRPr="00DA1A92" w:rsidRDefault="00DA1A92" w:rsidP="00DA1A92">
      <w:r w:rsidRPr="00DA1A92">
        <w:rPr>
          <w:b/>
          <w:bCs/>
        </w:rPr>
        <w:t>CONTRATANTE:</w:t>
      </w:r>
      <w:r w:rsidRPr="00DA1A92">
        <w:t xml:space="preserve"> </w:t>
      </w:r>
      <w:r w:rsidR="004342FC">
        <w:t>INTELICONSULT CUSTOM SYSTEMS LTDA</w:t>
      </w:r>
      <w:r w:rsidR="004342FC" w:rsidRPr="005617B6">
        <w:t xml:space="preserve">, estabelecida à </w:t>
      </w:r>
      <w:r w:rsidR="004342FC">
        <w:t>RUA EUGÊNIO MININEL, 59 – RESIDENCIAL PALMA MININEL, na cidade de FERNANDÓPOLIS</w:t>
      </w:r>
      <w:r w:rsidR="004342FC" w:rsidRPr="005617B6">
        <w:t>, Estado de São Paulo, Inscrita no C</w:t>
      </w:r>
      <w:r w:rsidR="004342FC">
        <w:t xml:space="preserve">.N.P.J sob nº 54.859.035/0001-00, </w:t>
      </w:r>
      <w:r w:rsidRPr="00DA1A92">
        <w:t xml:space="preserve">doravante denominada simplesmente </w:t>
      </w:r>
      <w:r w:rsidRPr="00DA1A92">
        <w:rPr>
          <w:b/>
          <w:bCs/>
        </w:rPr>
        <w:t>CONTRATANTE</w:t>
      </w:r>
      <w:r w:rsidRPr="00DA1A92">
        <w:t>;</w:t>
      </w:r>
    </w:p>
    <w:p w14:paraId="5F58E11A" w14:textId="77777777" w:rsidR="00DA1A92" w:rsidRPr="00DA1A92" w:rsidRDefault="00DA1A92" w:rsidP="00DA1A92">
      <w:r w:rsidRPr="00DA1A92">
        <w:t>e, de outro lado,</w:t>
      </w:r>
    </w:p>
    <w:p w14:paraId="6FC09801" w14:textId="0566D5F4" w:rsidR="00DA1A92" w:rsidRPr="00DA1A92" w:rsidRDefault="00DA1A92" w:rsidP="00DA1A92">
      <w:r w:rsidRPr="00DA1A92">
        <w:rPr>
          <w:b/>
          <w:bCs/>
        </w:rPr>
        <w:t>CONTRATADA:</w:t>
      </w:r>
      <w:r w:rsidRPr="00DA1A92">
        <w:t xml:space="preserve"> </w:t>
      </w:r>
      <w:r w:rsidR="004342FC">
        <w:t>MUDOLON EMBALAGENS LTDA</w:t>
      </w:r>
      <w:r w:rsidR="004342FC" w:rsidRPr="005617B6">
        <w:t>, estabelecida à</w:t>
      </w:r>
      <w:r w:rsidR="004342FC">
        <w:t xml:space="preserve"> RUA IGNACIO NEGREIRO RINALDI, n°400, BAIRRO ESTAÇÃO</w:t>
      </w:r>
      <w:r w:rsidR="004342FC" w:rsidRPr="005617B6">
        <w:t xml:space="preserve"> </w:t>
      </w:r>
      <w:r w:rsidR="004342FC">
        <w:t xml:space="preserve">na cidade de NOVA GRANADA - SP, Inscrita no C.N.P.J sob nº 10.300.872/0001-29 e Inscr. Estadual nº </w:t>
      </w:r>
      <w:r w:rsidR="004342FC" w:rsidRPr="00475A35">
        <w:t>478</w:t>
      </w:r>
      <w:r w:rsidR="004342FC">
        <w:t>.</w:t>
      </w:r>
      <w:r w:rsidR="004342FC" w:rsidRPr="00475A35">
        <w:t>070</w:t>
      </w:r>
      <w:r w:rsidR="004342FC">
        <w:t>.</w:t>
      </w:r>
      <w:r w:rsidR="004342FC" w:rsidRPr="00475A35">
        <w:t>942</w:t>
      </w:r>
      <w:r w:rsidR="004342FC">
        <w:t>.</w:t>
      </w:r>
      <w:r w:rsidR="004342FC" w:rsidRPr="00475A35">
        <w:t>117</w:t>
      </w:r>
      <w:r w:rsidR="004342FC">
        <w:t xml:space="preserve">, </w:t>
      </w:r>
      <w:r w:rsidRPr="00DA1A92">
        <w:t xml:space="preserve">doravante denominada simplesmente </w:t>
      </w:r>
      <w:r w:rsidRPr="00DA1A92">
        <w:rPr>
          <w:b/>
          <w:bCs/>
        </w:rPr>
        <w:t>CONTRATADA</w:t>
      </w:r>
      <w:r w:rsidRPr="00DA1A92">
        <w:t>;</w:t>
      </w:r>
    </w:p>
    <w:p w14:paraId="4A945E57" w14:textId="77777777" w:rsidR="00DA1A92" w:rsidRPr="00DA1A92" w:rsidRDefault="00DA1A92" w:rsidP="00DA1A92">
      <w:r w:rsidRPr="00DA1A92">
        <w:t xml:space="preserve">Considerando que as partes possuem vigente Contrato de Licença de Uso de Software e Prestação de Serviços, resolvem firmar o presente </w:t>
      </w:r>
      <w:r w:rsidRPr="00DA1A92">
        <w:rPr>
          <w:b/>
          <w:bCs/>
        </w:rPr>
        <w:t>Contrato de Desenvolvimento Complementar</w:t>
      </w:r>
      <w:r w:rsidRPr="00DA1A92">
        <w:t>, que se regerá pelas cláusulas e condições abaixo:</w:t>
      </w:r>
    </w:p>
    <w:p w14:paraId="0198402E" w14:textId="77777777" w:rsidR="004342FC" w:rsidRDefault="004342FC" w:rsidP="00DA1A92">
      <w:pPr>
        <w:rPr>
          <w:b/>
          <w:bCs/>
        </w:rPr>
      </w:pPr>
    </w:p>
    <w:p w14:paraId="067F9C0E" w14:textId="5F274BEA" w:rsidR="00DA1A92" w:rsidRPr="00DA1A92" w:rsidRDefault="00DA1A92" w:rsidP="00DA1A92">
      <w:pPr>
        <w:rPr>
          <w:b/>
          <w:bCs/>
        </w:rPr>
      </w:pPr>
      <w:r w:rsidRPr="00DA1A92">
        <w:rPr>
          <w:b/>
          <w:bCs/>
        </w:rPr>
        <w:t>CLÁUSULA 1 – DO OBJETO</w:t>
      </w:r>
    </w:p>
    <w:p w14:paraId="68926BD2" w14:textId="77777777" w:rsidR="00DA1A92" w:rsidRPr="00DA1A92" w:rsidRDefault="00DA1A92" w:rsidP="00DA1A92">
      <w:r w:rsidRPr="00DA1A92">
        <w:t>O presente contrato tem por objeto o desenvolvimento de funcionalidades, integrações e soluções digitais personalizadas para a CONTRATANTE, conforme escopo descrito neste instrumento.</w:t>
      </w:r>
    </w:p>
    <w:p w14:paraId="543F53F8" w14:textId="77777777" w:rsidR="00DA1A92" w:rsidRPr="00DA1A92" w:rsidRDefault="00DA1A92" w:rsidP="00DA1A92">
      <w:pPr>
        <w:rPr>
          <w:b/>
          <w:bCs/>
        </w:rPr>
      </w:pPr>
      <w:r w:rsidRPr="00DA1A92">
        <w:rPr>
          <w:b/>
          <w:bCs/>
        </w:rPr>
        <w:t>1.1 – Projeto GRANPEL</w:t>
      </w:r>
    </w:p>
    <w:p w14:paraId="1C853487" w14:textId="77777777" w:rsidR="00DA1A92" w:rsidRPr="00DA1A92" w:rsidRDefault="00DA1A92" w:rsidP="00DA1A92">
      <w:pPr>
        <w:numPr>
          <w:ilvl w:val="0"/>
          <w:numId w:val="1"/>
        </w:numPr>
      </w:pPr>
      <w:r w:rsidRPr="00DA1A92">
        <w:t xml:space="preserve">Desenvolvimento de site institucional; </w:t>
      </w:r>
    </w:p>
    <w:p w14:paraId="3D3CD3F1" w14:textId="77777777" w:rsidR="00DA1A92" w:rsidRPr="00DA1A92" w:rsidRDefault="00DA1A92" w:rsidP="00DA1A92">
      <w:pPr>
        <w:numPr>
          <w:ilvl w:val="0"/>
          <w:numId w:val="1"/>
        </w:numPr>
      </w:pPr>
      <w:r w:rsidRPr="00DA1A92">
        <w:t xml:space="preserve">Painel administrativo integrado. </w:t>
      </w:r>
    </w:p>
    <w:p w14:paraId="619BA788" w14:textId="77777777" w:rsidR="00DA1A92" w:rsidRPr="00DA1A92" w:rsidRDefault="00DA1A92" w:rsidP="00DA1A92">
      <w:pPr>
        <w:rPr>
          <w:b/>
          <w:bCs/>
        </w:rPr>
      </w:pPr>
      <w:r w:rsidRPr="00DA1A92">
        <w:rPr>
          <w:b/>
          <w:bCs/>
        </w:rPr>
        <w:t>1.2 – Projeto MUDOLON</w:t>
      </w:r>
    </w:p>
    <w:p w14:paraId="2B76E439" w14:textId="77777777" w:rsidR="00DA1A92" w:rsidRPr="00DA1A92" w:rsidRDefault="00DA1A92" w:rsidP="00DA1A92">
      <w:pPr>
        <w:numPr>
          <w:ilvl w:val="0"/>
          <w:numId w:val="2"/>
        </w:numPr>
      </w:pPr>
      <w:r w:rsidRPr="00DA1A92">
        <w:t xml:space="preserve">Desenvolvimento de E-commerce fechado; </w:t>
      </w:r>
    </w:p>
    <w:p w14:paraId="0B1E340E" w14:textId="77777777" w:rsidR="00DA1A92" w:rsidRPr="00DA1A92" w:rsidRDefault="00DA1A92" w:rsidP="00DA1A92">
      <w:pPr>
        <w:numPr>
          <w:ilvl w:val="0"/>
          <w:numId w:val="2"/>
        </w:numPr>
      </w:pPr>
      <w:r w:rsidRPr="00DA1A92">
        <w:t xml:space="preserve">Painel administrativo integrado; </w:t>
      </w:r>
    </w:p>
    <w:p w14:paraId="20BFAC4B" w14:textId="77777777" w:rsidR="00DA1A92" w:rsidRPr="00DA1A92" w:rsidRDefault="00DA1A92" w:rsidP="00DA1A92">
      <w:pPr>
        <w:numPr>
          <w:ilvl w:val="0"/>
          <w:numId w:val="2"/>
        </w:numPr>
      </w:pPr>
      <w:r w:rsidRPr="00DA1A92">
        <w:t xml:space="preserve">Estrutura preparada para futura abertura do E-commerce ao público externo. </w:t>
      </w:r>
    </w:p>
    <w:p w14:paraId="74417D5A" w14:textId="77777777" w:rsidR="00DA1A92" w:rsidRPr="00DA1A92" w:rsidRDefault="00DA1A92" w:rsidP="00DA1A92">
      <w:pPr>
        <w:rPr>
          <w:b/>
          <w:bCs/>
        </w:rPr>
      </w:pPr>
      <w:r w:rsidRPr="00DA1A92">
        <w:rPr>
          <w:b/>
          <w:bCs/>
        </w:rPr>
        <w:t>1.3 – Painel Administrativo Unificado</w:t>
      </w:r>
    </w:p>
    <w:p w14:paraId="0F72EA2C" w14:textId="77777777" w:rsidR="00DA1A92" w:rsidRPr="00DA1A92" w:rsidRDefault="00DA1A92" w:rsidP="00DA1A92">
      <w:r w:rsidRPr="00DA1A92">
        <w:t>O projeto contemplará painel administrativo integrado para gerenciamento dos seguintes módulos:</w:t>
      </w:r>
    </w:p>
    <w:p w14:paraId="468E52DB" w14:textId="77777777" w:rsidR="00DA1A92" w:rsidRPr="00DA1A92" w:rsidRDefault="00DA1A92" w:rsidP="00DA1A92">
      <w:pPr>
        <w:numPr>
          <w:ilvl w:val="0"/>
          <w:numId w:val="3"/>
        </w:numPr>
      </w:pPr>
      <w:r w:rsidRPr="00DA1A92">
        <w:t xml:space="preserve">Busca de Preços; </w:t>
      </w:r>
    </w:p>
    <w:p w14:paraId="5D0D703A" w14:textId="77777777" w:rsidR="00DA1A92" w:rsidRPr="00DA1A92" w:rsidRDefault="00DA1A92" w:rsidP="00DA1A92">
      <w:pPr>
        <w:numPr>
          <w:ilvl w:val="0"/>
          <w:numId w:val="3"/>
        </w:numPr>
      </w:pPr>
      <w:r w:rsidRPr="00DA1A92">
        <w:t xml:space="preserve">Clube Fidelidade; </w:t>
      </w:r>
    </w:p>
    <w:p w14:paraId="679744A6" w14:textId="77777777" w:rsidR="00DA1A92" w:rsidRPr="00DA1A92" w:rsidRDefault="00DA1A92" w:rsidP="00DA1A92">
      <w:pPr>
        <w:numPr>
          <w:ilvl w:val="0"/>
          <w:numId w:val="3"/>
        </w:numPr>
      </w:pPr>
      <w:r w:rsidRPr="00DA1A92">
        <w:t xml:space="preserve">Site Institucional; </w:t>
      </w:r>
    </w:p>
    <w:p w14:paraId="31317D81" w14:textId="77777777" w:rsidR="00DA1A92" w:rsidRPr="00DA1A92" w:rsidRDefault="00DA1A92" w:rsidP="00DA1A92">
      <w:pPr>
        <w:numPr>
          <w:ilvl w:val="0"/>
          <w:numId w:val="3"/>
        </w:numPr>
      </w:pPr>
      <w:r w:rsidRPr="00DA1A92">
        <w:t xml:space="preserve">E-commerce; </w:t>
      </w:r>
    </w:p>
    <w:p w14:paraId="52A8989A" w14:textId="77777777" w:rsidR="00DA1A92" w:rsidRPr="00DA1A92" w:rsidRDefault="00DA1A92" w:rsidP="00DA1A92">
      <w:pPr>
        <w:numPr>
          <w:ilvl w:val="0"/>
          <w:numId w:val="3"/>
        </w:numPr>
      </w:pPr>
      <w:r w:rsidRPr="00DA1A92">
        <w:lastRenderedPageBreak/>
        <w:t xml:space="preserve">Administração Geral. </w:t>
      </w:r>
    </w:p>
    <w:p w14:paraId="28F32483" w14:textId="77777777" w:rsidR="00DA1A92" w:rsidRPr="00DA1A92" w:rsidRDefault="00DA1A92" w:rsidP="00DA1A92">
      <w:r w:rsidRPr="00DA1A92">
        <w:t>A estrutura será desenvolvida com independência operacional parcial em relação ao ERP OraSystems, permitindo futuras expansões e integrações.</w:t>
      </w:r>
    </w:p>
    <w:p w14:paraId="12CC83E5" w14:textId="77777777" w:rsidR="00DA1A92" w:rsidRPr="00DA1A92" w:rsidRDefault="00DA1A92" w:rsidP="00DA1A92">
      <w:pPr>
        <w:rPr>
          <w:b/>
          <w:bCs/>
        </w:rPr>
      </w:pPr>
      <w:r w:rsidRPr="00DA1A92">
        <w:rPr>
          <w:b/>
          <w:bCs/>
        </w:rPr>
        <w:t>1.4 – Clube Fidelidade</w:t>
      </w:r>
    </w:p>
    <w:p w14:paraId="4AEC948C" w14:textId="77777777" w:rsidR="00DA1A92" w:rsidRPr="00DA1A92" w:rsidRDefault="00DA1A92" w:rsidP="00DA1A92">
      <w:r w:rsidRPr="00DA1A92">
        <w:t>O desenvolvimento contemplará:</w:t>
      </w:r>
    </w:p>
    <w:p w14:paraId="710BAD14" w14:textId="77777777" w:rsidR="00DA1A92" w:rsidRPr="00DA1A92" w:rsidRDefault="00DA1A92" w:rsidP="00DA1A92">
      <w:pPr>
        <w:numPr>
          <w:ilvl w:val="0"/>
          <w:numId w:val="4"/>
        </w:numPr>
      </w:pPr>
      <w:r w:rsidRPr="00DA1A92">
        <w:t xml:space="preserve">Sistema de pontuação; </w:t>
      </w:r>
    </w:p>
    <w:p w14:paraId="67FBB985" w14:textId="77777777" w:rsidR="00DA1A92" w:rsidRPr="00DA1A92" w:rsidRDefault="00DA1A92" w:rsidP="00DA1A92">
      <w:pPr>
        <w:numPr>
          <w:ilvl w:val="0"/>
          <w:numId w:val="4"/>
        </w:numPr>
      </w:pPr>
      <w:r w:rsidRPr="00DA1A92">
        <w:t xml:space="preserve">Regras de fidelidade; </w:t>
      </w:r>
    </w:p>
    <w:p w14:paraId="3F091AD4" w14:textId="77777777" w:rsidR="00DA1A92" w:rsidRPr="00DA1A92" w:rsidRDefault="00DA1A92" w:rsidP="00DA1A92">
      <w:pPr>
        <w:numPr>
          <w:ilvl w:val="0"/>
          <w:numId w:val="4"/>
        </w:numPr>
      </w:pPr>
      <w:r w:rsidRPr="00DA1A92">
        <w:t xml:space="preserve">Controle de campanhas; </w:t>
      </w:r>
    </w:p>
    <w:p w14:paraId="5B5705FD" w14:textId="77777777" w:rsidR="00DA1A92" w:rsidRPr="00DA1A92" w:rsidRDefault="00DA1A92" w:rsidP="00DA1A92">
      <w:pPr>
        <w:numPr>
          <w:ilvl w:val="0"/>
          <w:numId w:val="4"/>
        </w:numPr>
      </w:pPr>
      <w:r w:rsidRPr="00DA1A92">
        <w:t xml:space="preserve">Painel administrativo próprio; </w:t>
      </w:r>
    </w:p>
    <w:p w14:paraId="348DA5FC" w14:textId="77777777" w:rsidR="00DA1A92" w:rsidRPr="00DA1A92" w:rsidRDefault="00DA1A92" w:rsidP="00DA1A92">
      <w:pPr>
        <w:numPr>
          <w:ilvl w:val="0"/>
          <w:numId w:val="4"/>
        </w:numPr>
      </w:pPr>
      <w:r w:rsidRPr="00DA1A92">
        <w:t xml:space="preserve">Integração com ERP e PDV; </w:t>
      </w:r>
    </w:p>
    <w:p w14:paraId="39257DAD" w14:textId="77777777" w:rsidR="00DA1A92" w:rsidRPr="00DA1A92" w:rsidRDefault="00DA1A92" w:rsidP="00DA1A92">
      <w:pPr>
        <w:numPr>
          <w:ilvl w:val="0"/>
          <w:numId w:val="4"/>
        </w:numPr>
      </w:pPr>
      <w:r w:rsidRPr="00DA1A92">
        <w:t xml:space="preserve">Controle de benefícios por cliente. </w:t>
      </w:r>
    </w:p>
    <w:p w14:paraId="6E533A79" w14:textId="77777777" w:rsidR="00DA1A92" w:rsidRPr="00DA1A92" w:rsidRDefault="00DA1A92" w:rsidP="00DA1A92">
      <w:pPr>
        <w:rPr>
          <w:b/>
          <w:bCs/>
        </w:rPr>
      </w:pPr>
      <w:r w:rsidRPr="00DA1A92">
        <w:rPr>
          <w:b/>
          <w:bCs/>
        </w:rPr>
        <w:t>1.5 – Funcionalidades Complementares</w:t>
      </w:r>
    </w:p>
    <w:p w14:paraId="09F731FD" w14:textId="77777777" w:rsidR="00DA1A92" w:rsidRPr="00DA1A92" w:rsidRDefault="00DA1A92" w:rsidP="00DA1A92">
      <w:r w:rsidRPr="00DA1A92">
        <w:t>Serão desenvolvidas as seguintes funcionalidades:</w:t>
      </w:r>
    </w:p>
    <w:p w14:paraId="6B457E77" w14:textId="77777777" w:rsidR="00DA1A92" w:rsidRPr="00DA1A92" w:rsidRDefault="00DA1A92" w:rsidP="00DA1A92">
      <w:pPr>
        <w:numPr>
          <w:ilvl w:val="0"/>
          <w:numId w:val="5"/>
        </w:numPr>
      </w:pPr>
      <w:r w:rsidRPr="00DA1A92">
        <w:t xml:space="preserve">Controle de aniversários e parentes; </w:t>
      </w:r>
    </w:p>
    <w:p w14:paraId="641186FA" w14:textId="77777777" w:rsidR="00DA1A92" w:rsidRPr="00DA1A92" w:rsidRDefault="00DA1A92" w:rsidP="00DA1A92">
      <w:pPr>
        <w:numPr>
          <w:ilvl w:val="0"/>
          <w:numId w:val="5"/>
        </w:numPr>
      </w:pPr>
      <w:r w:rsidRPr="00DA1A92">
        <w:t xml:space="preserve">Envio de notificações automáticas; </w:t>
      </w:r>
    </w:p>
    <w:p w14:paraId="0F740675" w14:textId="77777777" w:rsidR="00DA1A92" w:rsidRPr="00DA1A92" w:rsidRDefault="00DA1A92" w:rsidP="00DA1A92">
      <w:pPr>
        <w:numPr>
          <w:ilvl w:val="0"/>
          <w:numId w:val="5"/>
        </w:numPr>
      </w:pPr>
      <w:r w:rsidRPr="00DA1A92">
        <w:t xml:space="preserve">Desconto inteligente apenas para produtos não participantes de promoções, ofertas ou campanhas; </w:t>
      </w:r>
    </w:p>
    <w:p w14:paraId="71285D9D" w14:textId="77777777" w:rsidR="00DA1A92" w:rsidRPr="00DA1A92" w:rsidRDefault="00DA1A92" w:rsidP="00DA1A92">
      <w:pPr>
        <w:numPr>
          <w:ilvl w:val="0"/>
          <w:numId w:val="5"/>
        </w:numPr>
      </w:pPr>
      <w:r w:rsidRPr="00DA1A92">
        <w:t xml:space="preserve">Clube de descontos vinculado ao cadastro do cliente; </w:t>
      </w:r>
    </w:p>
    <w:p w14:paraId="349C4932" w14:textId="77777777" w:rsidR="00DA1A92" w:rsidRPr="00DA1A92" w:rsidRDefault="00DA1A92" w:rsidP="00DA1A92">
      <w:pPr>
        <w:numPr>
          <w:ilvl w:val="0"/>
          <w:numId w:val="5"/>
        </w:numPr>
      </w:pPr>
      <w:r w:rsidRPr="00DA1A92">
        <w:t xml:space="preserve">Impressão detalhada dos descontos aplicados nos documentos fiscais; </w:t>
      </w:r>
    </w:p>
    <w:p w14:paraId="6AB0D210" w14:textId="77777777" w:rsidR="00DA1A92" w:rsidRPr="00DA1A92" w:rsidRDefault="00DA1A92" w:rsidP="00DA1A92">
      <w:pPr>
        <w:numPr>
          <w:ilvl w:val="0"/>
          <w:numId w:val="5"/>
        </w:numPr>
      </w:pPr>
      <w:r w:rsidRPr="00DA1A92">
        <w:t xml:space="preserve">Identificação visual de produtos promocionais; </w:t>
      </w:r>
    </w:p>
    <w:p w14:paraId="1C7793EB" w14:textId="77777777" w:rsidR="00DA1A92" w:rsidRPr="00DA1A92" w:rsidRDefault="00DA1A92" w:rsidP="00DA1A92">
      <w:pPr>
        <w:numPr>
          <w:ilvl w:val="0"/>
          <w:numId w:val="5"/>
        </w:numPr>
      </w:pPr>
      <w:r w:rsidRPr="00DA1A92">
        <w:t xml:space="preserve">Controle de pontos do clube fidelidade; </w:t>
      </w:r>
    </w:p>
    <w:p w14:paraId="32726BA0" w14:textId="77777777" w:rsidR="00DA1A92" w:rsidRPr="00DA1A92" w:rsidRDefault="00DA1A92" w:rsidP="00DA1A92">
      <w:pPr>
        <w:numPr>
          <w:ilvl w:val="0"/>
          <w:numId w:val="5"/>
        </w:numPr>
      </w:pPr>
      <w:r w:rsidRPr="00DA1A92">
        <w:t xml:space="preserve">Sugestão inteligente de compras; </w:t>
      </w:r>
    </w:p>
    <w:p w14:paraId="6A979703" w14:textId="77777777" w:rsidR="00DA1A92" w:rsidRPr="00DA1A92" w:rsidRDefault="00DA1A92" w:rsidP="00DA1A92">
      <w:pPr>
        <w:numPr>
          <w:ilvl w:val="0"/>
          <w:numId w:val="5"/>
        </w:numPr>
      </w:pPr>
      <w:r w:rsidRPr="00DA1A92">
        <w:t xml:space="preserve">Sistema de combos de produtos; </w:t>
      </w:r>
    </w:p>
    <w:p w14:paraId="54894FA4" w14:textId="77777777" w:rsidR="00DA1A92" w:rsidRPr="00DA1A92" w:rsidRDefault="00DA1A92" w:rsidP="00DA1A92">
      <w:pPr>
        <w:numPr>
          <w:ilvl w:val="0"/>
          <w:numId w:val="5"/>
        </w:numPr>
      </w:pPr>
      <w:r w:rsidRPr="00DA1A92">
        <w:t xml:space="preserve">Integração com Marketplace OraSystems. </w:t>
      </w:r>
    </w:p>
    <w:p w14:paraId="32C12297" w14:textId="77777777" w:rsidR="00DA1A92" w:rsidRPr="00DA1A92" w:rsidRDefault="00DA1A92" w:rsidP="00DA1A92">
      <w:pPr>
        <w:rPr>
          <w:b/>
          <w:bCs/>
        </w:rPr>
      </w:pPr>
      <w:r w:rsidRPr="00DA1A92">
        <w:rPr>
          <w:b/>
          <w:bCs/>
        </w:rPr>
        <w:t>1.6 – Preparação para Integrações Futuras</w:t>
      </w:r>
    </w:p>
    <w:p w14:paraId="3658D6CB" w14:textId="77777777" w:rsidR="00DA1A92" w:rsidRPr="00DA1A92" w:rsidRDefault="00DA1A92" w:rsidP="00DA1A92">
      <w:r w:rsidRPr="00DA1A92">
        <w:t>O projeto será estruturado para suportar futuras integrações, incluindo:</w:t>
      </w:r>
    </w:p>
    <w:p w14:paraId="0934FEB8" w14:textId="77777777" w:rsidR="00DA1A92" w:rsidRPr="00DA1A92" w:rsidRDefault="00DA1A92" w:rsidP="00DA1A92">
      <w:pPr>
        <w:numPr>
          <w:ilvl w:val="0"/>
          <w:numId w:val="6"/>
        </w:numPr>
      </w:pPr>
      <w:r w:rsidRPr="00DA1A92">
        <w:t xml:space="preserve">Integração SiTEF – Software Express; </w:t>
      </w:r>
    </w:p>
    <w:p w14:paraId="511C8B92" w14:textId="77777777" w:rsidR="00DA1A92" w:rsidRPr="00DA1A92" w:rsidRDefault="00DA1A92" w:rsidP="00DA1A92">
      <w:pPr>
        <w:numPr>
          <w:ilvl w:val="0"/>
          <w:numId w:val="6"/>
        </w:numPr>
      </w:pPr>
      <w:r w:rsidRPr="00DA1A92">
        <w:t xml:space="preserve">Captura de CPF via PinPad; </w:t>
      </w:r>
    </w:p>
    <w:p w14:paraId="4F2338C1" w14:textId="77777777" w:rsidR="00DA1A92" w:rsidRPr="00DA1A92" w:rsidRDefault="00DA1A92" w:rsidP="00DA1A92">
      <w:pPr>
        <w:numPr>
          <w:ilvl w:val="0"/>
          <w:numId w:val="6"/>
        </w:numPr>
      </w:pPr>
      <w:r w:rsidRPr="00DA1A92">
        <w:t xml:space="preserve">Integração de pagamentos ao PDV; </w:t>
      </w:r>
    </w:p>
    <w:p w14:paraId="17F6E72D" w14:textId="5D3B8A0D" w:rsidR="00DA1A92" w:rsidRDefault="00DA1A92" w:rsidP="00DA1A92">
      <w:pPr>
        <w:numPr>
          <w:ilvl w:val="0"/>
          <w:numId w:val="6"/>
        </w:numPr>
      </w:pPr>
      <w:r w:rsidRPr="00DA1A92">
        <w:t xml:space="preserve">Marketplace e canais digitais adicionais. </w:t>
      </w:r>
    </w:p>
    <w:p w14:paraId="40D07775" w14:textId="77777777" w:rsidR="00433FD8" w:rsidRPr="00DA1A92" w:rsidRDefault="00433FD8" w:rsidP="00433FD8">
      <w:pPr>
        <w:ind w:left="360"/>
      </w:pPr>
    </w:p>
    <w:p w14:paraId="760F71F3" w14:textId="77777777" w:rsidR="00DA1A92" w:rsidRPr="00DA1A92" w:rsidRDefault="00DA1A92" w:rsidP="00DA1A92">
      <w:pPr>
        <w:rPr>
          <w:b/>
          <w:bCs/>
        </w:rPr>
      </w:pPr>
      <w:r w:rsidRPr="00DA1A92">
        <w:rPr>
          <w:b/>
          <w:bCs/>
        </w:rPr>
        <w:t>CLÁUSULA 2 – DA EVOLUÇÃO E ESCALABILIDADE</w:t>
      </w:r>
    </w:p>
    <w:p w14:paraId="499377DB" w14:textId="77777777" w:rsidR="00DA1A92" w:rsidRPr="00DA1A92" w:rsidRDefault="00DA1A92" w:rsidP="00DA1A92">
      <w:r w:rsidRPr="00DA1A92">
        <w:t>A CONTRATADA desenvolverá a solução utilizando arquitetura escalável, permitindo futuras evoluções sem necessidade de reconstrução da estrutura principal.</w:t>
      </w:r>
    </w:p>
    <w:p w14:paraId="3969DAB6" w14:textId="77777777" w:rsidR="00DA1A92" w:rsidRPr="00DA1A92" w:rsidRDefault="00DA1A92" w:rsidP="00DA1A92">
      <w:r w:rsidRPr="00DA1A92">
        <w:t>Fica desde já previsto que:</w:t>
      </w:r>
    </w:p>
    <w:p w14:paraId="2CF83CE7" w14:textId="77777777" w:rsidR="00DA1A92" w:rsidRPr="00DA1A92" w:rsidRDefault="00DA1A92" w:rsidP="00DA1A92">
      <w:r w:rsidRPr="00DA1A92">
        <w:t>a) O site institucional da GRANPEL poderá ser convertido futuramente em plataforma de E-commerce;</w:t>
      </w:r>
    </w:p>
    <w:p w14:paraId="4A453A04" w14:textId="77777777" w:rsidR="00DA1A92" w:rsidRPr="00DA1A92" w:rsidRDefault="00DA1A92" w:rsidP="00DA1A92">
      <w:r w:rsidRPr="00DA1A92">
        <w:t>b) O E-commerce da MUDOLON poderá ser disponibilizado para acesso público externo;</w:t>
      </w:r>
    </w:p>
    <w:p w14:paraId="5CCF8BF6" w14:textId="77777777" w:rsidR="00DA1A92" w:rsidRPr="00DA1A92" w:rsidRDefault="00DA1A92" w:rsidP="00DA1A92">
      <w:r w:rsidRPr="00DA1A92">
        <w:t>c) Novos módulos, integrações e funcionalidades poderão ser incorporados mediante contratação específica.</w:t>
      </w:r>
    </w:p>
    <w:p w14:paraId="21393469" w14:textId="1883A61D" w:rsidR="00DA1A92" w:rsidRPr="00DA1A92" w:rsidRDefault="00DA1A92" w:rsidP="00DA1A92"/>
    <w:p w14:paraId="2A9C6408" w14:textId="77777777" w:rsidR="00DA1A92" w:rsidRPr="00DA1A92" w:rsidRDefault="00DA1A92" w:rsidP="00DA1A92">
      <w:pPr>
        <w:rPr>
          <w:b/>
          <w:bCs/>
        </w:rPr>
      </w:pPr>
      <w:r w:rsidRPr="00DA1A92">
        <w:rPr>
          <w:b/>
          <w:bCs/>
        </w:rPr>
        <w:t>CLÁUSULA 3 – DO INVESTIMENTO</w:t>
      </w:r>
    </w:p>
    <w:p w14:paraId="4CB6501C" w14:textId="77777777" w:rsidR="00DA1A92" w:rsidRPr="00DA1A92" w:rsidRDefault="00DA1A92" w:rsidP="00DA1A92">
      <w:r w:rsidRPr="00DA1A92">
        <w:t>Pelos serviços objeto deste contrato, a CONTRATANTE pagará à CONTRATADA o valor total de:</w:t>
      </w:r>
    </w:p>
    <w:p w14:paraId="092C2DC6" w14:textId="77777777" w:rsidR="00DA1A92" w:rsidRPr="00DA1A92" w:rsidRDefault="00DA1A92" w:rsidP="00DA1A92">
      <w:pPr>
        <w:rPr>
          <w:b/>
          <w:bCs/>
        </w:rPr>
      </w:pPr>
      <w:r w:rsidRPr="00DA1A92">
        <w:rPr>
          <w:b/>
          <w:bCs/>
        </w:rPr>
        <w:t>R$ 25.000,00 (vinte e cinco mil reais)</w:t>
      </w:r>
    </w:p>
    <w:p w14:paraId="7EE4B21C" w14:textId="77777777" w:rsidR="00DA1A92" w:rsidRPr="00DA1A92" w:rsidRDefault="00DA1A92" w:rsidP="00DA1A92">
      <w:r w:rsidRPr="00DA1A92">
        <w:t>Conforme composição abaixo: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8"/>
        <w:gridCol w:w="1257"/>
      </w:tblGrid>
      <w:tr w:rsidR="00DA1A92" w:rsidRPr="00DA1A92" w14:paraId="4969845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691CA51" w14:textId="77777777" w:rsidR="00DA1A92" w:rsidRPr="00DA1A92" w:rsidRDefault="00DA1A92" w:rsidP="00DA1A92">
            <w:pPr>
              <w:rPr>
                <w:b/>
                <w:bCs/>
              </w:rPr>
            </w:pPr>
            <w:r w:rsidRPr="00DA1A92">
              <w:rPr>
                <w:b/>
                <w:bCs/>
              </w:rPr>
              <w:t>Descrição</w:t>
            </w:r>
          </w:p>
        </w:tc>
        <w:tc>
          <w:tcPr>
            <w:tcW w:w="0" w:type="auto"/>
            <w:vAlign w:val="center"/>
            <w:hideMark/>
          </w:tcPr>
          <w:p w14:paraId="420B5FDD" w14:textId="77777777" w:rsidR="00DA1A92" w:rsidRPr="00DA1A92" w:rsidRDefault="00DA1A92" w:rsidP="00DA1A92">
            <w:pPr>
              <w:rPr>
                <w:b/>
                <w:bCs/>
              </w:rPr>
            </w:pPr>
            <w:r w:rsidRPr="00DA1A92">
              <w:rPr>
                <w:b/>
                <w:bCs/>
              </w:rPr>
              <w:t>Valor</w:t>
            </w:r>
          </w:p>
        </w:tc>
      </w:tr>
      <w:tr w:rsidR="00DA1A92" w:rsidRPr="00DA1A92" w14:paraId="3E782C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06DC63" w14:textId="77777777" w:rsidR="00DA1A92" w:rsidRPr="00DA1A92" w:rsidRDefault="00DA1A92" w:rsidP="00DA1A92">
            <w:r w:rsidRPr="00DA1A92">
              <w:t>GRANPEL – Site Institucional + Painel Administrativo</w:t>
            </w:r>
          </w:p>
        </w:tc>
        <w:tc>
          <w:tcPr>
            <w:tcW w:w="0" w:type="auto"/>
            <w:vAlign w:val="center"/>
            <w:hideMark/>
          </w:tcPr>
          <w:p w14:paraId="5241B98D" w14:textId="77777777" w:rsidR="00DA1A92" w:rsidRPr="00DA1A92" w:rsidRDefault="00DA1A92" w:rsidP="00DA1A92">
            <w:r w:rsidRPr="00DA1A92">
              <w:t>R$ 4.900,00</w:t>
            </w:r>
          </w:p>
        </w:tc>
      </w:tr>
      <w:tr w:rsidR="00DA1A92" w:rsidRPr="00DA1A92" w14:paraId="25C261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432E36" w14:textId="77777777" w:rsidR="00DA1A92" w:rsidRPr="00DA1A92" w:rsidRDefault="00DA1A92" w:rsidP="00DA1A92">
            <w:r w:rsidRPr="00DA1A92">
              <w:t>MUDOLON – E-commerce + Painel Administrativo</w:t>
            </w:r>
          </w:p>
        </w:tc>
        <w:tc>
          <w:tcPr>
            <w:tcW w:w="0" w:type="auto"/>
            <w:vAlign w:val="center"/>
            <w:hideMark/>
          </w:tcPr>
          <w:p w14:paraId="6350971F" w14:textId="77777777" w:rsidR="00DA1A92" w:rsidRPr="00DA1A92" w:rsidRDefault="00DA1A92" w:rsidP="00DA1A92">
            <w:r w:rsidRPr="00DA1A92">
              <w:t>R$ 9.100,00</w:t>
            </w:r>
          </w:p>
        </w:tc>
      </w:tr>
      <w:tr w:rsidR="00DA1A92" w:rsidRPr="00DA1A92" w14:paraId="24B5B1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1E3C93" w14:textId="77777777" w:rsidR="00DA1A92" w:rsidRPr="00DA1A92" w:rsidRDefault="00DA1A92" w:rsidP="00DA1A92">
            <w:r w:rsidRPr="00DA1A92">
              <w:t>ERP – Parametrização e Integração</w:t>
            </w:r>
          </w:p>
        </w:tc>
        <w:tc>
          <w:tcPr>
            <w:tcW w:w="0" w:type="auto"/>
            <w:vAlign w:val="center"/>
            <w:hideMark/>
          </w:tcPr>
          <w:p w14:paraId="7C069CAE" w14:textId="77777777" w:rsidR="00DA1A92" w:rsidRPr="00DA1A92" w:rsidRDefault="00DA1A92" w:rsidP="00DA1A92">
            <w:r w:rsidRPr="00DA1A92">
              <w:t>R$ 3.000,00</w:t>
            </w:r>
          </w:p>
        </w:tc>
      </w:tr>
      <w:tr w:rsidR="00DA1A92" w:rsidRPr="00DA1A92" w14:paraId="5DA82D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71EECA" w14:textId="77777777" w:rsidR="00DA1A92" w:rsidRPr="00DA1A92" w:rsidRDefault="00DA1A92" w:rsidP="00DA1A92">
            <w:r w:rsidRPr="00DA1A92">
              <w:t>Clube Fidelidade</w:t>
            </w:r>
          </w:p>
        </w:tc>
        <w:tc>
          <w:tcPr>
            <w:tcW w:w="0" w:type="auto"/>
            <w:vAlign w:val="center"/>
            <w:hideMark/>
          </w:tcPr>
          <w:p w14:paraId="52E2B0DF" w14:textId="77777777" w:rsidR="00DA1A92" w:rsidRPr="00DA1A92" w:rsidRDefault="00DA1A92" w:rsidP="00DA1A92">
            <w:r w:rsidRPr="00DA1A92">
              <w:t>R$ 8.000,00</w:t>
            </w:r>
          </w:p>
        </w:tc>
      </w:tr>
      <w:tr w:rsidR="00DA1A92" w:rsidRPr="00DA1A92" w14:paraId="1ED080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EC6D49" w14:textId="77777777" w:rsidR="00DA1A92" w:rsidRPr="00DA1A92" w:rsidRDefault="00DA1A92" w:rsidP="00DA1A92">
            <w:r w:rsidRPr="00DA1A92">
              <w:rPr>
                <w:b/>
                <w:bCs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64294888" w14:textId="77777777" w:rsidR="00DA1A92" w:rsidRPr="00DA1A92" w:rsidRDefault="00DA1A92" w:rsidP="00DA1A92">
            <w:r w:rsidRPr="00DA1A92">
              <w:rPr>
                <w:b/>
                <w:bCs/>
              </w:rPr>
              <w:t>R$ 25.000,00</w:t>
            </w:r>
          </w:p>
        </w:tc>
      </w:tr>
    </w:tbl>
    <w:p w14:paraId="3FDA6740" w14:textId="0D885B83" w:rsidR="00DA1A92" w:rsidRPr="00DA1A92" w:rsidRDefault="00DA1A92" w:rsidP="00DA1A92"/>
    <w:p w14:paraId="38B7E3CF" w14:textId="77777777" w:rsidR="00DA1A92" w:rsidRPr="00DA1A92" w:rsidRDefault="00DA1A92" w:rsidP="00DA1A92">
      <w:pPr>
        <w:rPr>
          <w:b/>
          <w:bCs/>
        </w:rPr>
      </w:pPr>
      <w:r w:rsidRPr="00DA1A92">
        <w:rPr>
          <w:b/>
          <w:bCs/>
        </w:rPr>
        <w:t>CLÁUSULA 4 – DA FORMA DE PAGAMENTO</w:t>
      </w:r>
    </w:p>
    <w:p w14:paraId="01AB42B6" w14:textId="77777777" w:rsidR="00DA1A92" w:rsidRPr="00DA1A92" w:rsidRDefault="00DA1A92" w:rsidP="00DA1A92">
      <w:r w:rsidRPr="00DA1A92">
        <w:t>O pagamento será realizado da seguinte forma:</w:t>
      </w:r>
    </w:p>
    <w:p w14:paraId="222AF0AC" w14:textId="77777777" w:rsidR="00DA1A92" w:rsidRPr="00DA1A92" w:rsidRDefault="00DA1A92" w:rsidP="00DA1A92">
      <w:pPr>
        <w:numPr>
          <w:ilvl w:val="0"/>
          <w:numId w:val="7"/>
        </w:numPr>
      </w:pPr>
      <w:r w:rsidRPr="00DA1A92">
        <w:t xml:space="preserve">Entrada de R$ 7.000,00; </w:t>
      </w:r>
    </w:p>
    <w:p w14:paraId="645FC4EF" w14:textId="77777777" w:rsidR="00DA1A92" w:rsidRPr="00DA1A92" w:rsidRDefault="00DA1A92" w:rsidP="00DA1A92">
      <w:pPr>
        <w:numPr>
          <w:ilvl w:val="0"/>
          <w:numId w:val="7"/>
        </w:numPr>
      </w:pPr>
      <w:r w:rsidRPr="00DA1A92">
        <w:t xml:space="preserve">Saldo parcelado em: </w:t>
      </w:r>
    </w:p>
    <w:p w14:paraId="786CFDF4" w14:textId="77777777" w:rsidR="00DA1A92" w:rsidRPr="00DA1A92" w:rsidRDefault="00DA1A92" w:rsidP="00DA1A92">
      <w:pPr>
        <w:numPr>
          <w:ilvl w:val="1"/>
          <w:numId w:val="7"/>
        </w:numPr>
      </w:pPr>
      <w:r w:rsidRPr="00DA1A92">
        <w:t xml:space="preserve">10 parcelas de R$ 1.800,00. </w:t>
      </w:r>
    </w:p>
    <w:p w14:paraId="204315B3" w14:textId="77777777" w:rsidR="00DA1A92" w:rsidRPr="00DA1A92" w:rsidRDefault="00DA1A92" w:rsidP="00DA1A92">
      <w:r w:rsidRPr="00DA1A92">
        <w:t>O atraso superior a 10 (dez) dias autoriza a suspensão dos trabalhos até a regularização financeira.</w:t>
      </w:r>
    </w:p>
    <w:p w14:paraId="48A43238" w14:textId="432B742D" w:rsidR="00DA1A92" w:rsidRPr="00DA1A92" w:rsidRDefault="00DA1A92" w:rsidP="00DA1A92"/>
    <w:p w14:paraId="5E275F0A" w14:textId="77777777" w:rsidR="00DA1A92" w:rsidRPr="00DA1A92" w:rsidRDefault="00DA1A92" w:rsidP="00DA1A92">
      <w:pPr>
        <w:rPr>
          <w:b/>
          <w:bCs/>
        </w:rPr>
      </w:pPr>
      <w:r w:rsidRPr="00DA1A92">
        <w:rPr>
          <w:b/>
          <w:bCs/>
        </w:rPr>
        <w:lastRenderedPageBreak/>
        <w:t>CLÁUSULA 5 – DOS PRAZOS</w:t>
      </w:r>
    </w:p>
    <w:p w14:paraId="3624A334" w14:textId="5BB771B7" w:rsidR="00DA1A92" w:rsidRPr="00DA1A92" w:rsidRDefault="00DA1A92" w:rsidP="00DA1A92">
      <w:r w:rsidRPr="00DA1A92">
        <w:t>O prazo estimado para desenvolvimento será de</w:t>
      </w:r>
      <w:r w:rsidR="00433FD8">
        <w:t xml:space="preserve"> 60</w:t>
      </w:r>
      <w:r w:rsidRPr="00DA1A92">
        <w:t xml:space="preserve"> dias</w:t>
      </w:r>
      <w:r w:rsidR="00433FD8">
        <w:t xml:space="preserve"> úteis</w:t>
      </w:r>
      <w:r w:rsidRPr="00DA1A92">
        <w:t>, contados a partir</w:t>
      </w:r>
      <w:r w:rsidR="00433FD8">
        <w:t xml:space="preserve"> </w:t>
      </w:r>
      <w:r w:rsidRPr="00DA1A92">
        <w:t>da disponibilização, pela CONTRATANTE, de todas as informações, materiais e acessos necessários.</w:t>
      </w:r>
    </w:p>
    <w:p w14:paraId="3695C9BF" w14:textId="77777777" w:rsidR="00DA1A92" w:rsidRPr="00DA1A92" w:rsidRDefault="00DA1A92" w:rsidP="00DA1A92">
      <w:r w:rsidRPr="00DA1A92">
        <w:t>Os prazos poderão ser prorrogados em razão de alterações de escopo, atrasos na homologação ou falta de informações necessárias ao desenvolvimento.</w:t>
      </w:r>
    </w:p>
    <w:p w14:paraId="2B6985A5" w14:textId="27926F32" w:rsidR="00DA1A92" w:rsidRPr="00DA1A92" w:rsidRDefault="00DA1A92" w:rsidP="00DA1A92"/>
    <w:p w14:paraId="0A38DBF1" w14:textId="77777777" w:rsidR="00DA1A92" w:rsidRPr="00DA1A92" w:rsidRDefault="00DA1A92" w:rsidP="00DA1A92">
      <w:pPr>
        <w:rPr>
          <w:b/>
          <w:bCs/>
        </w:rPr>
      </w:pPr>
      <w:r w:rsidRPr="00DA1A92">
        <w:rPr>
          <w:b/>
          <w:bCs/>
        </w:rPr>
        <w:t>CLÁUSULA 6 – DAS ALTERAÇÕES DE ESCOPO</w:t>
      </w:r>
    </w:p>
    <w:p w14:paraId="425A6D97" w14:textId="77777777" w:rsidR="00DA1A92" w:rsidRPr="00DA1A92" w:rsidRDefault="00DA1A92" w:rsidP="00DA1A92">
      <w:r w:rsidRPr="00DA1A92">
        <w:t>Qualquer funcionalidade, integração, ajuste ou desenvolvimento não previsto expressamente neste contrato será considerado serviço adicional.</w:t>
      </w:r>
    </w:p>
    <w:p w14:paraId="222B06CF" w14:textId="77777777" w:rsidR="00DA1A92" w:rsidRPr="00DA1A92" w:rsidRDefault="00DA1A92" w:rsidP="00DA1A92">
      <w:r w:rsidRPr="00DA1A92">
        <w:t>Os serviços adicionais dependerão de:</w:t>
      </w:r>
    </w:p>
    <w:p w14:paraId="67B0FB94" w14:textId="77777777" w:rsidR="00DA1A92" w:rsidRPr="00DA1A92" w:rsidRDefault="00DA1A92" w:rsidP="00DA1A92">
      <w:pPr>
        <w:numPr>
          <w:ilvl w:val="0"/>
          <w:numId w:val="8"/>
        </w:numPr>
      </w:pPr>
      <w:r w:rsidRPr="00DA1A92">
        <w:t xml:space="preserve">análise técnica; </w:t>
      </w:r>
    </w:p>
    <w:p w14:paraId="0BB04871" w14:textId="77777777" w:rsidR="00DA1A92" w:rsidRPr="00DA1A92" w:rsidRDefault="00DA1A92" w:rsidP="00DA1A92">
      <w:pPr>
        <w:numPr>
          <w:ilvl w:val="0"/>
          <w:numId w:val="8"/>
        </w:numPr>
      </w:pPr>
      <w:r w:rsidRPr="00DA1A92">
        <w:t xml:space="preserve">orçamento específico; </w:t>
      </w:r>
    </w:p>
    <w:p w14:paraId="04D7CB34" w14:textId="77777777" w:rsidR="00DA1A92" w:rsidRPr="00DA1A92" w:rsidRDefault="00DA1A92" w:rsidP="00DA1A92">
      <w:pPr>
        <w:numPr>
          <w:ilvl w:val="0"/>
          <w:numId w:val="8"/>
        </w:numPr>
      </w:pPr>
      <w:r w:rsidRPr="00DA1A92">
        <w:t xml:space="preserve">aprovação formal da CONTRATANTE. </w:t>
      </w:r>
    </w:p>
    <w:p w14:paraId="659B4D8D" w14:textId="37C0925A" w:rsidR="00DA1A92" w:rsidRPr="00DA1A92" w:rsidRDefault="00DA1A92" w:rsidP="00DA1A92"/>
    <w:p w14:paraId="11FAF4E4" w14:textId="77777777" w:rsidR="00DA1A92" w:rsidRPr="00DA1A92" w:rsidRDefault="00DA1A92" w:rsidP="00DA1A92">
      <w:pPr>
        <w:rPr>
          <w:b/>
          <w:bCs/>
        </w:rPr>
      </w:pPr>
      <w:r w:rsidRPr="00DA1A92">
        <w:rPr>
          <w:b/>
          <w:bCs/>
        </w:rPr>
        <w:t>CLÁUSULA 7 – DA HOMOLOGAÇÃO</w:t>
      </w:r>
    </w:p>
    <w:p w14:paraId="63917A0F" w14:textId="77777777" w:rsidR="00DA1A92" w:rsidRPr="00DA1A92" w:rsidRDefault="00DA1A92" w:rsidP="00DA1A92">
      <w:r w:rsidRPr="00DA1A92">
        <w:t>Concluído o desenvolvimento, a CONTRATADA disponibilizará a solução para testes e homologação.</w:t>
      </w:r>
    </w:p>
    <w:p w14:paraId="5F048A3B" w14:textId="77777777" w:rsidR="00DA1A92" w:rsidRPr="00DA1A92" w:rsidRDefault="00DA1A92" w:rsidP="00DA1A92">
      <w:r w:rsidRPr="00DA1A92">
        <w:t>A CONTRATANTE terá prazo de até 15 (quinze) dias para apresentar eventuais apontamentos relacionados ao escopo contratado.</w:t>
      </w:r>
    </w:p>
    <w:p w14:paraId="4C37F225" w14:textId="77777777" w:rsidR="00DA1A92" w:rsidRDefault="00DA1A92" w:rsidP="00DA1A92">
      <w:r w:rsidRPr="00DA1A92">
        <w:t>Na ausência de manifestação dentro do prazo, considerar-se-á a entrega homologada e aceita.</w:t>
      </w:r>
    </w:p>
    <w:p w14:paraId="423C047C" w14:textId="77777777" w:rsidR="00015D66" w:rsidRDefault="00015D66" w:rsidP="00DA1A92"/>
    <w:p w14:paraId="022E0C76" w14:textId="77777777" w:rsidR="00015D66" w:rsidRPr="00015D66" w:rsidRDefault="00015D66" w:rsidP="00015D66">
      <w:pPr>
        <w:rPr>
          <w:b/>
          <w:bCs/>
        </w:rPr>
      </w:pPr>
      <w:r w:rsidRPr="00015D66">
        <w:rPr>
          <w:b/>
          <w:bCs/>
        </w:rPr>
        <w:t>CLÁUSULA 8 – DA GARANTIA E MANUTENÇÃO</w:t>
      </w:r>
    </w:p>
    <w:p w14:paraId="3BA0B25B" w14:textId="374A4E0E" w:rsidR="00015D66" w:rsidRPr="00015D66" w:rsidRDefault="00015D66" w:rsidP="00015D66">
      <w:r w:rsidRPr="00015D66">
        <w:t xml:space="preserve">Após a homologação e entrega definitiva da solução, a CONTRATADA concederá à CONTRATANTE garantia de </w:t>
      </w:r>
      <w:r w:rsidR="00F17B67">
        <w:t>90</w:t>
      </w:r>
      <w:r w:rsidRPr="00015D66">
        <w:t xml:space="preserve"> (</w:t>
      </w:r>
      <w:r w:rsidR="00F17B67">
        <w:t>noventa</w:t>
      </w:r>
      <w:r w:rsidRPr="00015D66">
        <w:t>) dias, contados da data de homologação.</w:t>
      </w:r>
    </w:p>
    <w:p w14:paraId="1EE71C56" w14:textId="77777777" w:rsidR="00015D66" w:rsidRPr="00015D66" w:rsidRDefault="00015D66" w:rsidP="00015D66">
      <w:r w:rsidRPr="00015D66">
        <w:t>Durante o período de garantia, a CONTRATADA realizará, sem custos adicionais, a correção de falhas, erros ou inconsistências relacionadas ao desenvolvimento executado e que estejam compreendidas no escopo deste contrato.</w:t>
      </w:r>
    </w:p>
    <w:p w14:paraId="2336E077" w14:textId="77777777" w:rsidR="00015D66" w:rsidRPr="00015D66" w:rsidRDefault="00015D66" w:rsidP="00015D66">
      <w:r w:rsidRPr="00015D66">
        <w:t>A garantia não contempla:</w:t>
      </w:r>
    </w:p>
    <w:p w14:paraId="0B4E0B2D" w14:textId="77777777" w:rsidR="00015D66" w:rsidRPr="00015D66" w:rsidRDefault="00015D66" w:rsidP="00015D66">
      <w:r w:rsidRPr="00015D66">
        <w:t>a) novas funcionalidades ou melhorias;</w:t>
      </w:r>
    </w:p>
    <w:p w14:paraId="4C0F7DEF" w14:textId="77777777" w:rsidR="00015D66" w:rsidRPr="00015D66" w:rsidRDefault="00015D66" w:rsidP="00015D66">
      <w:r w:rsidRPr="00015D66">
        <w:t>b) alterações de regras de negócio;</w:t>
      </w:r>
    </w:p>
    <w:p w14:paraId="095F29B2" w14:textId="77777777" w:rsidR="00015D66" w:rsidRPr="00015D66" w:rsidRDefault="00015D66" w:rsidP="00015D66">
      <w:r w:rsidRPr="00015D66">
        <w:t>c) mudanças solicitadas após a homologação;</w:t>
      </w:r>
    </w:p>
    <w:p w14:paraId="22CF4C69" w14:textId="77777777" w:rsidR="00015D66" w:rsidRPr="00015D66" w:rsidRDefault="00015D66" w:rsidP="00015D66">
      <w:r w:rsidRPr="00015D66">
        <w:t>d) serviços de treinamento, consultoria ou parametrização adicional;</w:t>
      </w:r>
    </w:p>
    <w:p w14:paraId="05B31B36" w14:textId="77777777" w:rsidR="00015D66" w:rsidRPr="00015D66" w:rsidRDefault="00015D66" w:rsidP="00015D66">
      <w:r w:rsidRPr="00015D66">
        <w:lastRenderedPageBreak/>
        <w:t>e) problemas decorrentes de alterações realizadas por terceiros;</w:t>
      </w:r>
    </w:p>
    <w:p w14:paraId="43278989" w14:textId="77777777" w:rsidR="00015D66" w:rsidRPr="00015D66" w:rsidRDefault="00015D66" w:rsidP="00015D66">
      <w:r w:rsidRPr="00015D66">
        <w:t>f) adequações motivadas por alterações legais, tributárias ou operacionais posteriores à entrega do projeto.</w:t>
      </w:r>
    </w:p>
    <w:p w14:paraId="5ED418F8" w14:textId="77777777" w:rsidR="00015D66" w:rsidRPr="00015D66" w:rsidRDefault="00015D66" w:rsidP="00015D66">
      <w:r w:rsidRPr="00015D66">
        <w:t>Encerrado o período de garantia, qualquer solicitação de manutenção corretiva, evolutiva, adaptação, melhoria, suporte técnico ou desenvolvimento adicional será considerada serviço avulso e será objeto de orçamento e cobrança específica, mediante aprovação prévia da CONTRATANTE.</w:t>
      </w:r>
    </w:p>
    <w:p w14:paraId="195140D2" w14:textId="1384D4BA" w:rsidR="00DA1A92" w:rsidRDefault="00015D66" w:rsidP="00DA1A92">
      <w:r w:rsidRPr="00015D66">
        <w:t>As partes reconhecem que o presente contrato não contempla plano de manutenção mensal ou suporte contínuo após o término da garantia, sendo os serviços eventualmente necessários contratados sob demanda.</w:t>
      </w:r>
    </w:p>
    <w:p w14:paraId="110D1AC6" w14:textId="77777777" w:rsidR="00015D66" w:rsidRPr="00DA1A92" w:rsidRDefault="00015D66" w:rsidP="00DA1A92"/>
    <w:p w14:paraId="5D3087C9" w14:textId="383BDE48" w:rsidR="00DA1A92" w:rsidRPr="00DA1A92" w:rsidRDefault="00DA1A92" w:rsidP="00DA1A92">
      <w:pPr>
        <w:rPr>
          <w:b/>
          <w:bCs/>
        </w:rPr>
      </w:pPr>
      <w:r w:rsidRPr="00DA1A92">
        <w:rPr>
          <w:b/>
          <w:bCs/>
        </w:rPr>
        <w:t xml:space="preserve">CLÁUSULA </w:t>
      </w:r>
      <w:r w:rsidR="00015D66">
        <w:rPr>
          <w:b/>
          <w:bCs/>
        </w:rPr>
        <w:t>9</w:t>
      </w:r>
      <w:r w:rsidRPr="00DA1A92">
        <w:rPr>
          <w:b/>
          <w:bCs/>
        </w:rPr>
        <w:t xml:space="preserve"> – DA VINCULAÇÃO AO CONTRATO PRINCIPAL</w:t>
      </w:r>
    </w:p>
    <w:p w14:paraId="29D61F82" w14:textId="77777777" w:rsidR="00DA1A92" w:rsidRPr="00DA1A92" w:rsidRDefault="00DA1A92" w:rsidP="00DA1A92">
      <w:r w:rsidRPr="00DA1A92">
        <w:t>O presente instrumento é complementar ao Contrato de Licença de Uso de Software e Prestação de Serviços já firmado entre as partes.</w:t>
      </w:r>
    </w:p>
    <w:p w14:paraId="168390E0" w14:textId="77777777" w:rsidR="00DA1A92" w:rsidRPr="00DA1A92" w:rsidRDefault="00DA1A92" w:rsidP="00DA1A92">
      <w:r w:rsidRPr="00DA1A92">
        <w:t>Permanecem plenamente válidas e aplicáveis ao presente contrato todas as cláusulas do contrato principal referentes a:</w:t>
      </w:r>
    </w:p>
    <w:p w14:paraId="5059A243" w14:textId="77777777" w:rsidR="00DA1A92" w:rsidRPr="00DA1A92" w:rsidRDefault="00DA1A92" w:rsidP="00DA1A92">
      <w:pPr>
        <w:numPr>
          <w:ilvl w:val="0"/>
          <w:numId w:val="9"/>
        </w:numPr>
      </w:pPr>
      <w:r w:rsidRPr="00DA1A92">
        <w:t xml:space="preserve">confidencialidade; </w:t>
      </w:r>
    </w:p>
    <w:p w14:paraId="19B2C9B8" w14:textId="77777777" w:rsidR="00DA1A92" w:rsidRPr="00DA1A92" w:rsidRDefault="00DA1A92" w:rsidP="00DA1A92">
      <w:pPr>
        <w:numPr>
          <w:ilvl w:val="0"/>
          <w:numId w:val="9"/>
        </w:numPr>
      </w:pPr>
      <w:r w:rsidRPr="00DA1A92">
        <w:t xml:space="preserve">propriedade intelectual; </w:t>
      </w:r>
    </w:p>
    <w:p w14:paraId="7AF16877" w14:textId="77777777" w:rsidR="00DA1A92" w:rsidRPr="00DA1A92" w:rsidRDefault="00DA1A92" w:rsidP="00DA1A92">
      <w:pPr>
        <w:numPr>
          <w:ilvl w:val="0"/>
          <w:numId w:val="9"/>
        </w:numPr>
      </w:pPr>
      <w:r w:rsidRPr="00DA1A92">
        <w:t xml:space="preserve">proteção de dados; </w:t>
      </w:r>
    </w:p>
    <w:p w14:paraId="1A418828" w14:textId="77777777" w:rsidR="00DA1A92" w:rsidRPr="00DA1A92" w:rsidRDefault="00DA1A92" w:rsidP="00DA1A92">
      <w:pPr>
        <w:numPr>
          <w:ilvl w:val="0"/>
          <w:numId w:val="9"/>
        </w:numPr>
      </w:pPr>
      <w:r w:rsidRPr="00DA1A92">
        <w:t xml:space="preserve">responsabilidades das partes; </w:t>
      </w:r>
    </w:p>
    <w:p w14:paraId="5F1121CC" w14:textId="77777777" w:rsidR="00DA1A92" w:rsidRPr="00DA1A92" w:rsidRDefault="00DA1A92" w:rsidP="00DA1A92">
      <w:pPr>
        <w:numPr>
          <w:ilvl w:val="0"/>
          <w:numId w:val="9"/>
        </w:numPr>
      </w:pPr>
      <w:r w:rsidRPr="00DA1A92">
        <w:t xml:space="preserve">limitações de responsabilidade; </w:t>
      </w:r>
    </w:p>
    <w:p w14:paraId="2F4A82F3" w14:textId="77777777" w:rsidR="00DA1A92" w:rsidRPr="00DA1A92" w:rsidRDefault="00DA1A92" w:rsidP="00DA1A92">
      <w:pPr>
        <w:numPr>
          <w:ilvl w:val="0"/>
          <w:numId w:val="9"/>
        </w:numPr>
      </w:pPr>
      <w:r w:rsidRPr="00DA1A92">
        <w:t xml:space="preserve">suporte técnico; </w:t>
      </w:r>
    </w:p>
    <w:p w14:paraId="588E7712" w14:textId="77777777" w:rsidR="00DA1A92" w:rsidRPr="00DA1A92" w:rsidRDefault="00DA1A92" w:rsidP="00DA1A92">
      <w:pPr>
        <w:numPr>
          <w:ilvl w:val="0"/>
          <w:numId w:val="9"/>
        </w:numPr>
      </w:pPr>
      <w:r w:rsidRPr="00DA1A92">
        <w:t xml:space="preserve">foro; </w:t>
      </w:r>
    </w:p>
    <w:p w14:paraId="6C7AE2B9" w14:textId="77777777" w:rsidR="00DA1A92" w:rsidRPr="00DA1A92" w:rsidRDefault="00DA1A92" w:rsidP="00DA1A92">
      <w:pPr>
        <w:numPr>
          <w:ilvl w:val="0"/>
          <w:numId w:val="9"/>
        </w:numPr>
      </w:pPr>
      <w:r w:rsidRPr="00DA1A92">
        <w:t xml:space="preserve">demais disposições gerais. </w:t>
      </w:r>
    </w:p>
    <w:p w14:paraId="4158D6B5" w14:textId="3C9B77A2" w:rsidR="00DA1A92" w:rsidRPr="00DA1A92" w:rsidRDefault="00DA1A92" w:rsidP="00DA1A92"/>
    <w:p w14:paraId="0831AF34" w14:textId="57C82C8F" w:rsidR="00DA1A92" w:rsidRPr="00DA1A92" w:rsidRDefault="00DA1A92" w:rsidP="00DA1A92">
      <w:pPr>
        <w:rPr>
          <w:b/>
          <w:bCs/>
        </w:rPr>
      </w:pPr>
      <w:r w:rsidRPr="00DA1A92">
        <w:rPr>
          <w:b/>
          <w:bCs/>
        </w:rPr>
        <w:t xml:space="preserve">CLÁUSULA </w:t>
      </w:r>
      <w:r w:rsidR="00015D66">
        <w:rPr>
          <w:b/>
          <w:bCs/>
        </w:rPr>
        <w:t>10</w:t>
      </w:r>
      <w:r w:rsidRPr="00DA1A92">
        <w:rPr>
          <w:b/>
          <w:bCs/>
        </w:rPr>
        <w:t xml:space="preserve"> – DA ASSINATURA ELETRÔNICA</w:t>
      </w:r>
    </w:p>
    <w:p w14:paraId="751B225F" w14:textId="77777777" w:rsidR="00DA1A92" w:rsidRPr="00DA1A92" w:rsidRDefault="00DA1A92" w:rsidP="00DA1A92">
      <w:r w:rsidRPr="00DA1A92">
        <w:t>As partes concordam que o presente instrumento poderá ser assinado eletronicamente e/ou digitalmente, por meio de plataforma de assinatura eletrônica, reconhecendo sua plena validade jurídica, autenticidade, integridade e eficácia, nos termos da legislação aplicável.</w:t>
      </w:r>
    </w:p>
    <w:p w14:paraId="2D029777" w14:textId="77777777" w:rsidR="00DA1A92" w:rsidRPr="00DA1A92" w:rsidRDefault="00DA1A92" w:rsidP="00DA1A92">
      <w:r w:rsidRPr="00DA1A92">
        <w:t>As partes renunciam a qualquer questionamento quanto à validade das assinaturas eletrônicas apostas neste documento.</w:t>
      </w:r>
    </w:p>
    <w:p w14:paraId="57797AEF" w14:textId="334947E9" w:rsidR="00DA1A92" w:rsidRPr="00DA1A92" w:rsidRDefault="00DA1A92" w:rsidP="00DA1A92"/>
    <w:p w14:paraId="6A6E0055" w14:textId="0EAEBCF0" w:rsidR="00DA1A92" w:rsidRPr="00DA1A92" w:rsidRDefault="00DA1A92" w:rsidP="00DA1A92">
      <w:pPr>
        <w:rPr>
          <w:b/>
          <w:bCs/>
        </w:rPr>
      </w:pPr>
      <w:r w:rsidRPr="00DA1A92">
        <w:rPr>
          <w:b/>
          <w:bCs/>
        </w:rPr>
        <w:t>CLÁUSULA 1</w:t>
      </w:r>
      <w:r w:rsidR="00015D66">
        <w:rPr>
          <w:b/>
          <w:bCs/>
        </w:rPr>
        <w:t xml:space="preserve">1 </w:t>
      </w:r>
      <w:r w:rsidRPr="00DA1A92">
        <w:rPr>
          <w:b/>
          <w:bCs/>
        </w:rPr>
        <w:t>– DAS DISPOSIÇÕES FINAIS</w:t>
      </w:r>
    </w:p>
    <w:p w14:paraId="190FB118" w14:textId="77777777" w:rsidR="00DA1A92" w:rsidRPr="00DA1A92" w:rsidRDefault="00DA1A92" w:rsidP="00DA1A92">
      <w:r w:rsidRPr="00DA1A92">
        <w:lastRenderedPageBreak/>
        <w:t>O presente contrato representa a integralidade do acordo referente ao desenvolvimento descrito neste instrumento, prevalecendo sobre quaisquer entendimentos verbais anteriormente mantidos entre as partes acerca deste projeto.</w:t>
      </w:r>
    </w:p>
    <w:p w14:paraId="0A09B4FF" w14:textId="77777777" w:rsidR="00DA1A92" w:rsidRPr="00DA1A92" w:rsidRDefault="00DA1A92" w:rsidP="00DA1A92">
      <w:r w:rsidRPr="00DA1A92">
        <w:t>E, por estarem justas e contratadas, firmam o presente instrumento.</w:t>
      </w:r>
    </w:p>
    <w:p w14:paraId="689104B6" w14:textId="7FF9290F" w:rsidR="00433FD8" w:rsidRDefault="00433FD8" w:rsidP="00DA1A92">
      <w:r>
        <w:t>Fernandópolis – SP, 25 de maio de 2026.</w:t>
      </w:r>
    </w:p>
    <w:p w14:paraId="13DE47CA" w14:textId="77777777" w:rsidR="00433FD8" w:rsidRDefault="00433FD8" w:rsidP="00DA1A92"/>
    <w:p w14:paraId="69848E48" w14:textId="77777777" w:rsidR="00433FD8" w:rsidRDefault="00433FD8" w:rsidP="00DA1A92"/>
    <w:p w14:paraId="5D5E3E9B" w14:textId="77777777" w:rsidR="00433FD8" w:rsidRDefault="00433FD8" w:rsidP="00DA1A92">
      <w:pPr>
        <w:rPr>
          <w:b/>
          <w:bCs/>
        </w:rPr>
      </w:pPr>
    </w:p>
    <w:p w14:paraId="63D13491" w14:textId="7C36CCDD" w:rsidR="00DA1A92" w:rsidRPr="00DA1A92" w:rsidRDefault="00DA1A92" w:rsidP="00DA1A92">
      <w:r w:rsidRPr="00DA1A92">
        <w:rPr>
          <w:b/>
          <w:bCs/>
        </w:rPr>
        <w:t>________________________________________</w:t>
      </w:r>
      <w:r w:rsidRPr="00DA1A92">
        <w:br/>
      </w:r>
      <w:r w:rsidR="00433FD8">
        <w:t>MUDOLON EMBALAGENS LTDA</w:t>
      </w:r>
    </w:p>
    <w:p w14:paraId="18F7F9CC" w14:textId="77777777" w:rsidR="00433FD8" w:rsidRDefault="00433FD8" w:rsidP="00DA1A92"/>
    <w:p w14:paraId="1E298EB2" w14:textId="77777777" w:rsidR="00433FD8" w:rsidRDefault="00433FD8" w:rsidP="00DA1A92"/>
    <w:p w14:paraId="7B6841BE" w14:textId="77777777" w:rsidR="00433FD8" w:rsidRDefault="00433FD8" w:rsidP="00DA1A92">
      <w:pPr>
        <w:rPr>
          <w:b/>
          <w:bCs/>
        </w:rPr>
      </w:pPr>
    </w:p>
    <w:p w14:paraId="39259C6B" w14:textId="23F8FC7F" w:rsidR="00DA1A92" w:rsidRPr="00DA1A92" w:rsidRDefault="00DA1A92" w:rsidP="00DA1A92">
      <w:r w:rsidRPr="00DA1A92">
        <w:rPr>
          <w:b/>
          <w:bCs/>
        </w:rPr>
        <w:t>________________________________________</w:t>
      </w:r>
      <w:r w:rsidRPr="00DA1A92">
        <w:br/>
      </w:r>
      <w:r w:rsidR="00433FD8">
        <w:t>INTELICONSULT CUSTOM SYSTEMS LTDA</w:t>
      </w:r>
    </w:p>
    <w:p w14:paraId="0F1C3F5E" w14:textId="77777777" w:rsidR="00723853" w:rsidRPr="00DA1A92" w:rsidRDefault="00723853" w:rsidP="00DA1A92"/>
    <w:sectPr w:rsidR="00723853" w:rsidRPr="00DA1A9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9607E" w14:textId="77777777" w:rsidR="003649E0" w:rsidRDefault="003649E0" w:rsidP="00DA1A92">
      <w:pPr>
        <w:spacing w:after="0" w:line="240" w:lineRule="auto"/>
      </w:pPr>
      <w:r>
        <w:separator/>
      </w:r>
    </w:p>
  </w:endnote>
  <w:endnote w:type="continuationSeparator" w:id="0">
    <w:p w14:paraId="6FAB2925" w14:textId="77777777" w:rsidR="003649E0" w:rsidRDefault="003649E0" w:rsidP="00DA1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E9436" w14:textId="77777777" w:rsidR="003649E0" w:rsidRDefault="003649E0" w:rsidP="00DA1A92">
      <w:pPr>
        <w:spacing w:after="0" w:line="240" w:lineRule="auto"/>
      </w:pPr>
      <w:r>
        <w:separator/>
      </w:r>
    </w:p>
  </w:footnote>
  <w:footnote w:type="continuationSeparator" w:id="0">
    <w:p w14:paraId="330F6D15" w14:textId="77777777" w:rsidR="003649E0" w:rsidRDefault="003649E0" w:rsidP="00DA1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E6907" w14:textId="77777777" w:rsidR="00DA1A92" w:rsidRPr="00DA1A92" w:rsidRDefault="00DA1A92" w:rsidP="00DA1A92">
    <w:pPr>
      <w:pStyle w:val="Cabealho"/>
      <w:jc w:val="right"/>
      <w:rPr>
        <w:sz w:val="14"/>
        <w:szCs w:val="14"/>
      </w:rPr>
    </w:pPr>
    <w:r w:rsidRPr="00DA1A92">
      <w:rPr>
        <w:noProof/>
        <w:sz w:val="14"/>
        <w:szCs w:val="14"/>
      </w:rPr>
      <w:drawing>
        <wp:anchor distT="0" distB="0" distL="114300" distR="114300" simplePos="0" relativeHeight="251659264" behindDoc="1" locked="0" layoutInCell="1" allowOverlap="1" wp14:anchorId="578993DE" wp14:editId="53FA954C">
          <wp:simplePos x="0" y="0"/>
          <wp:positionH relativeFrom="column">
            <wp:posOffset>-735330</wp:posOffset>
          </wp:positionH>
          <wp:positionV relativeFrom="paragraph">
            <wp:posOffset>-317500</wp:posOffset>
          </wp:positionV>
          <wp:extent cx="3924300" cy="1036955"/>
          <wp:effectExtent l="0" t="0" r="0" b="0"/>
          <wp:wrapNone/>
          <wp:docPr id="1" name="Imagem 1" descr="LOGO PREFERENCIAL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FERENCIAL 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1036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1A92">
      <w:rPr>
        <w:sz w:val="14"/>
        <w:szCs w:val="14"/>
      </w:rPr>
      <w:t xml:space="preserve">Rua Eugénio Mininel, 59 – Residencial Palma Mininel </w:t>
    </w:r>
  </w:p>
  <w:p w14:paraId="69EFFF51" w14:textId="77777777" w:rsidR="00DA1A92" w:rsidRPr="00DA1A92" w:rsidRDefault="00DA1A92" w:rsidP="00DA1A92">
    <w:pPr>
      <w:pStyle w:val="Cabealho"/>
      <w:jc w:val="right"/>
      <w:rPr>
        <w:sz w:val="14"/>
        <w:szCs w:val="14"/>
      </w:rPr>
    </w:pPr>
    <w:r w:rsidRPr="00DA1A92">
      <w:rPr>
        <w:sz w:val="14"/>
        <w:szCs w:val="14"/>
      </w:rPr>
      <w:t>Fernandópolis - SP / CEP 15604-000</w:t>
    </w:r>
  </w:p>
  <w:p w14:paraId="3722B519" w14:textId="77777777" w:rsidR="00DA1A92" w:rsidRPr="00DA1A92" w:rsidRDefault="00DA1A92" w:rsidP="00DA1A92">
    <w:pPr>
      <w:pStyle w:val="Cabealho"/>
      <w:jc w:val="right"/>
      <w:rPr>
        <w:sz w:val="14"/>
        <w:szCs w:val="14"/>
      </w:rPr>
    </w:pPr>
    <w:r w:rsidRPr="00DA1A92">
      <w:rPr>
        <w:sz w:val="14"/>
        <w:szCs w:val="14"/>
      </w:rPr>
      <w:t xml:space="preserve">(17) 3465-0320 </w:t>
    </w:r>
  </w:p>
  <w:p w14:paraId="498A3E6C" w14:textId="77777777" w:rsidR="00DA1A92" w:rsidRPr="00DA1A92" w:rsidRDefault="00DA1A92" w:rsidP="00DA1A92">
    <w:pPr>
      <w:pStyle w:val="Cabealho"/>
      <w:jc w:val="right"/>
      <w:rPr>
        <w:sz w:val="14"/>
        <w:szCs w:val="14"/>
      </w:rPr>
    </w:pPr>
    <w:r w:rsidRPr="00DA1A92">
      <w:rPr>
        <w:sz w:val="14"/>
        <w:szCs w:val="14"/>
      </w:rPr>
      <w:t>contato@orasystems.com.br – 54.859.035/0001-00</w:t>
    </w:r>
  </w:p>
  <w:p w14:paraId="1C13B75F" w14:textId="77777777" w:rsidR="00DA1A92" w:rsidRDefault="00DA1A92">
    <w:pPr>
      <w:pStyle w:val="Cabealho"/>
    </w:pPr>
  </w:p>
  <w:p w14:paraId="53CB020B" w14:textId="77777777" w:rsidR="00DA1A92" w:rsidRDefault="00DA1A92">
    <w:pPr>
      <w:pStyle w:val="Cabealho"/>
    </w:pPr>
  </w:p>
  <w:p w14:paraId="3F409761" w14:textId="77777777" w:rsidR="00DA1A92" w:rsidRDefault="00DA1A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B752A"/>
    <w:multiLevelType w:val="multilevel"/>
    <w:tmpl w:val="60A4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1363E8"/>
    <w:multiLevelType w:val="multilevel"/>
    <w:tmpl w:val="0A2E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7B26FC"/>
    <w:multiLevelType w:val="multilevel"/>
    <w:tmpl w:val="B3488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CF1D2B"/>
    <w:multiLevelType w:val="multilevel"/>
    <w:tmpl w:val="6C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DF0C6E"/>
    <w:multiLevelType w:val="multilevel"/>
    <w:tmpl w:val="371A7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D43632"/>
    <w:multiLevelType w:val="multilevel"/>
    <w:tmpl w:val="A01A6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AD1B8B"/>
    <w:multiLevelType w:val="multilevel"/>
    <w:tmpl w:val="99527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E32CE4"/>
    <w:multiLevelType w:val="multilevel"/>
    <w:tmpl w:val="DFD23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1A4FAD"/>
    <w:multiLevelType w:val="multilevel"/>
    <w:tmpl w:val="AA947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21941">
    <w:abstractNumId w:val="8"/>
  </w:num>
  <w:num w:numId="2" w16cid:durableId="75132000">
    <w:abstractNumId w:val="0"/>
  </w:num>
  <w:num w:numId="3" w16cid:durableId="1411389949">
    <w:abstractNumId w:val="5"/>
  </w:num>
  <w:num w:numId="4" w16cid:durableId="982612747">
    <w:abstractNumId w:val="3"/>
  </w:num>
  <w:num w:numId="5" w16cid:durableId="2054378994">
    <w:abstractNumId w:val="1"/>
  </w:num>
  <w:num w:numId="6" w16cid:durableId="1493451805">
    <w:abstractNumId w:val="6"/>
  </w:num>
  <w:num w:numId="7" w16cid:durableId="646205094">
    <w:abstractNumId w:val="2"/>
  </w:num>
  <w:num w:numId="8" w16cid:durableId="330571853">
    <w:abstractNumId w:val="7"/>
  </w:num>
  <w:num w:numId="9" w16cid:durableId="1447805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A92"/>
    <w:rsid w:val="00015D66"/>
    <w:rsid w:val="0025678B"/>
    <w:rsid w:val="00257130"/>
    <w:rsid w:val="003649E0"/>
    <w:rsid w:val="00433FD8"/>
    <w:rsid w:val="004342FC"/>
    <w:rsid w:val="005874F5"/>
    <w:rsid w:val="00723853"/>
    <w:rsid w:val="009F1311"/>
    <w:rsid w:val="00B20D7F"/>
    <w:rsid w:val="00D5430B"/>
    <w:rsid w:val="00DA1A92"/>
    <w:rsid w:val="00DC3341"/>
    <w:rsid w:val="00F1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0E545"/>
  <w15:chartTrackingRefBased/>
  <w15:docId w15:val="{A25D820A-C97C-4EF2-B5E3-FE31D12D8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A1A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1A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1A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A1A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A1A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A1A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A1A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A1A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A1A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A1A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A1A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1A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A1A9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A1A9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A1A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A1A9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A1A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A1A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A1A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A1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A1A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A1A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A1A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A1A9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A1A9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A1A9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A1A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A1A9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A1A92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rsid w:val="00DA1A9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DA1A92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A1A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1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6</Pages>
  <Words>1200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Orasystems Financeiro</dc:creator>
  <cp:keywords/>
  <dc:description/>
  <cp:lastModifiedBy>Orasystems Financeiro</cp:lastModifiedBy>
  <cp:revision>3</cp:revision>
  <dcterms:created xsi:type="dcterms:W3CDTF">2026-06-01T15:02:00Z</dcterms:created>
  <dcterms:modified xsi:type="dcterms:W3CDTF">2026-06-02T13:27:00Z</dcterms:modified>
</cp:coreProperties>
</file>